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46" w:rsidRDefault="00487C46" w:rsidP="00487C46">
      <w:pPr>
        <w:jc w:val="center"/>
        <w:rPr>
          <w:b/>
        </w:rPr>
      </w:pPr>
      <w:r w:rsidRPr="00F47971">
        <w:rPr>
          <w:b/>
        </w:rPr>
        <w:t xml:space="preserve">Zásady poskytování finanční dotace z rozpočtu </w:t>
      </w:r>
      <w:r w:rsidR="00CE5DCE">
        <w:rPr>
          <w:b/>
        </w:rPr>
        <w:t>O</w:t>
      </w:r>
      <w:r w:rsidRPr="00F47971">
        <w:rPr>
          <w:b/>
        </w:rPr>
        <w:t xml:space="preserve">bce </w:t>
      </w:r>
      <w:r>
        <w:rPr>
          <w:b/>
        </w:rPr>
        <w:t>Obruby</w:t>
      </w:r>
    </w:p>
    <w:p w:rsidR="00487C46" w:rsidRDefault="00487C46" w:rsidP="00487C46">
      <w:pPr>
        <w:jc w:val="center"/>
        <w:rPr>
          <w:b/>
        </w:rPr>
      </w:pPr>
    </w:p>
    <w:p w:rsidR="00487C46" w:rsidRDefault="00487C46" w:rsidP="00487C46">
      <w:pPr>
        <w:jc w:val="center"/>
        <w:rPr>
          <w:b/>
        </w:rPr>
      </w:pPr>
    </w:p>
    <w:p w:rsidR="00487C46" w:rsidRPr="00F47971" w:rsidRDefault="00487C46" w:rsidP="00487C46">
      <w:pPr>
        <w:jc w:val="center"/>
        <w:rPr>
          <w:b/>
        </w:rPr>
      </w:pPr>
    </w:p>
    <w:p w:rsidR="00487C46" w:rsidRPr="00487C46" w:rsidRDefault="00487C46" w:rsidP="00487C46">
      <w:pPr>
        <w:jc w:val="center"/>
        <w:rPr>
          <w:b/>
          <w:bCs/>
          <w:sz w:val="22"/>
          <w:szCs w:val="22"/>
        </w:rPr>
      </w:pPr>
      <w:r w:rsidRPr="00F47971">
        <w:rPr>
          <w:sz w:val="12"/>
          <w:szCs w:val="12"/>
        </w:rPr>
        <w:br/>
      </w:r>
      <w:r w:rsidRPr="00487C46">
        <w:rPr>
          <w:b/>
          <w:bCs/>
          <w:sz w:val="22"/>
          <w:szCs w:val="22"/>
        </w:rPr>
        <w:t>I.</w:t>
      </w:r>
      <w:r w:rsidRPr="00487C46">
        <w:rPr>
          <w:b/>
          <w:bCs/>
          <w:sz w:val="22"/>
          <w:szCs w:val="22"/>
        </w:rPr>
        <w:br/>
        <w:t>Úvodní ustanovení</w:t>
      </w:r>
      <w:r w:rsidRPr="00487C46">
        <w:rPr>
          <w:b/>
          <w:bCs/>
          <w:sz w:val="22"/>
          <w:szCs w:val="22"/>
        </w:rPr>
        <w:br/>
      </w:r>
    </w:p>
    <w:p w:rsidR="00487C46" w:rsidRPr="00487C46" w:rsidRDefault="00487C46" w:rsidP="00487C46">
      <w:pPr>
        <w:rPr>
          <w:sz w:val="22"/>
          <w:szCs w:val="22"/>
        </w:rPr>
      </w:pPr>
      <w:r w:rsidRPr="00487C46">
        <w:rPr>
          <w:sz w:val="22"/>
          <w:szCs w:val="22"/>
        </w:rPr>
        <w:t>1. Tyto zásady upravují poskytnutí dotací pro zájmové organizace, občanská sdružení, spolky, fyzické nebo právnické osoby z rozpočtu obce Obruby.</w:t>
      </w:r>
      <w:r w:rsidRPr="00487C46">
        <w:rPr>
          <w:sz w:val="22"/>
          <w:szCs w:val="22"/>
        </w:rPr>
        <w:br/>
        <w:t>2. Účelem dotačního řízení je zajistit podporu obce u projektů výše zmíněných subjektů působících v obci Obruby.</w:t>
      </w:r>
      <w:r w:rsidRPr="00487C46">
        <w:rPr>
          <w:sz w:val="22"/>
          <w:szCs w:val="22"/>
        </w:rPr>
        <w:br/>
        <w:t>3. Projekt musí být realizován v daném roce, v případě dlouhodobějších projektů se požaduje jeho rozpracování na jednotlivé roky.</w:t>
      </w:r>
      <w:r w:rsidRPr="00487C46">
        <w:rPr>
          <w:sz w:val="22"/>
          <w:szCs w:val="22"/>
        </w:rPr>
        <w:br/>
        <w:t>4. Celkový objem finančních prostředků poskytovaných dotací je stanoven ve schváleném rozpočtu obce Obruby pro daný rok.</w:t>
      </w:r>
    </w:p>
    <w:p w:rsidR="00487C46" w:rsidRPr="00487C46" w:rsidRDefault="00487C46" w:rsidP="00487C46">
      <w:pPr>
        <w:rPr>
          <w:sz w:val="22"/>
          <w:szCs w:val="22"/>
        </w:rPr>
      </w:pPr>
    </w:p>
    <w:p w:rsidR="00487C46" w:rsidRPr="00487C46" w:rsidRDefault="00487C46" w:rsidP="00487C46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87C46">
        <w:rPr>
          <w:b/>
          <w:bCs/>
          <w:sz w:val="22"/>
          <w:szCs w:val="22"/>
        </w:rPr>
        <w:t>II.</w:t>
      </w:r>
      <w:r w:rsidRPr="00487C46">
        <w:rPr>
          <w:b/>
          <w:bCs/>
          <w:sz w:val="22"/>
          <w:szCs w:val="22"/>
        </w:rPr>
        <w:br/>
        <w:t>Podmínky pro účast v dotačním řízení</w:t>
      </w:r>
    </w:p>
    <w:p w:rsidR="00487C46" w:rsidRPr="00487C46" w:rsidRDefault="00487C46" w:rsidP="00487C4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87C46">
        <w:rPr>
          <w:b/>
          <w:bCs/>
          <w:sz w:val="22"/>
          <w:szCs w:val="22"/>
        </w:rPr>
        <w:br/>
      </w:r>
      <w:r w:rsidRPr="00487C46">
        <w:rPr>
          <w:sz w:val="22"/>
          <w:szCs w:val="22"/>
        </w:rPr>
        <w:t>1. Žádost mohou v dotačním řízení podat a dotaci lze poskytnout zájmovým organizacím, občanským sdružením, spolkům, fyzickým nebo právnickým osobám, které mají sídlo na území obce Obruby a jejichž činnost je zaměřena ve prospěch obyvatel obce Obruby.</w:t>
      </w:r>
    </w:p>
    <w:p w:rsidR="00487C46" w:rsidRPr="00487C46" w:rsidRDefault="00487C46" w:rsidP="00487C4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87C46">
        <w:rPr>
          <w:sz w:val="22"/>
          <w:szCs w:val="22"/>
        </w:rPr>
        <w:t>2. Žádost se podává osobně nebo poštou na obecním úřadě. V případě, že subjekt žádá na akci zábavného charakteru, musí být žádost doručena na OÚ v dostatečném předstihu, a to minimálně 3 týdny před konáním akce.</w:t>
      </w:r>
      <w:r w:rsidRPr="00487C46">
        <w:rPr>
          <w:sz w:val="22"/>
          <w:szCs w:val="22"/>
        </w:rPr>
        <w:br/>
        <w:t xml:space="preserve">3. O </w:t>
      </w:r>
      <w:r w:rsidRPr="00487C46">
        <w:rPr>
          <w:bCs/>
          <w:sz w:val="22"/>
          <w:szCs w:val="22"/>
        </w:rPr>
        <w:t>poskytnutí</w:t>
      </w:r>
      <w:r w:rsidRPr="00487C46">
        <w:rPr>
          <w:sz w:val="22"/>
          <w:szCs w:val="22"/>
        </w:rPr>
        <w:t xml:space="preserve"> dotace rozhoduje Zastupitelstvo obce Obruby. Zastupitelstvo obce také rozhodne, zda dotace/příspěvek bude </w:t>
      </w:r>
      <w:r w:rsidRPr="00487C46">
        <w:rPr>
          <w:b/>
          <w:sz w:val="22"/>
          <w:szCs w:val="22"/>
        </w:rPr>
        <w:t xml:space="preserve">zpětně proúčtován. </w:t>
      </w:r>
      <w:r w:rsidRPr="00487C46">
        <w:rPr>
          <w:sz w:val="22"/>
          <w:szCs w:val="22"/>
        </w:rPr>
        <w:br/>
        <w:t>4. Žádost o poskytnutí dotace se podává v písemné formě.</w:t>
      </w:r>
    </w:p>
    <w:p w:rsidR="00487C46" w:rsidRPr="00487C46" w:rsidRDefault="00487C46" w:rsidP="00487C46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87C46">
        <w:rPr>
          <w:sz w:val="22"/>
          <w:szCs w:val="22"/>
        </w:rPr>
        <w:br/>
      </w:r>
      <w:r w:rsidRPr="00487C46">
        <w:rPr>
          <w:b/>
          <w:bCs/>
          <w:sz w:val="22"/>
          <w:szCs w:val="22"/>
        </w:rPr>
        <w:t>III.</w:t>
      </w:r>
      <w:r w:rsidRPr="00487C46">
        <w:rPr>
          <w:b/>
          <w:bCs/>
          <w:sz w:val="22"/>
          <w:szCs w:val="22"/>
        </w:rPr>
        <w:br/>
        <w:t>Závěrečná ustanovení</w:t>
      </w:r>
    </w:p>
    <w:p w:rsidR="00487C46" w:rsidRPr="00487C46" w:rsidRDefault="00487C46" w:rsidP="00487C4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87C46">
        <w:rPr>
          <w:b/>
          <w:bCs/>
          <w:sz w:val="22"/>
          <w:szCs w:val="22"/>
        </w:rPr>
        <w:br/>
      </w:r>
      <w:r w:rsidRPr="00487C46">
        <w:rPr>
          <w:bCs/>
          <w:sz w:val="22"/>
          <w:szCs w:val="22"/>
        </w:rPr>
        <w:t>1.</w:t>
      </w:r>
      <w:r w:rsidRPr="00487C46">
        <w:rPr>
          <w:b/>
          <w:bCs/>
          <w:sz w:val="22"/>
          <w:szCs w:val="22"/>
        </w:rPr>
        <w:t xml:space="preserve"> </w:t>
      </w:r>
      <w:r w:rsidRPr="00487C46">
        <w:rPr>
          <w:sz w:val="22"/>
          <w:szCs w:val="22"/>
        </w:rPr>
        <w:t xml:space="preserve">Poskytnutí finanční dotace/příspěvku není nárokové a závisí na finančních možnostech obce Obruby. </w:t>
      </w:r>
    </w:p>
    <w:p w:rsidR="00487C46" w:rsidRPr="00487C46" w:rsidRDefault="00487C46" w:rsidP="00487C4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87C46">
        <w:rPr>
          <w:sz w:val="22"/>
          <w:szCs w:val="22"/>
        </w:rPr>
        <w:t>2. Dotace smí být použita pouze za účelem, ke kterému byla schválena a vyčerpána v průběhu roku, ve kterém byla přidělena.</w:t>
      </w:r>
    </w:p>
    <w:p w:rsidR="00487C46" w:rsidRPr="00487C46" w:rsidRDefault="00487C46" w:rsidP="00487C4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87C46">
        <w:rPr>
          <w:sz w:val="22"/>
          <w:szCs w:val="22"/>
        </w:rPr>
        <w:t>3. Výsledek rozhodnutí o přidělení dotace/příspěvku bude zveřejněn po schválení zastupitelstvem obce v místě obvyklým způsobem. Žadatelé budou o výsledku vyrozuměni písemně.</w:t>
      </w:r>
    </w:p>
    <w:p w:rsidR="00487C46" w:rsidRPr="00487C46" w:rsidRDefault="00487C46" w:rsidP="00487C46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487C46">
        <w:rPr>
          <w:sz w:val="22"/>
          <w:szCs w:val="22"/>
        </w:rPr>
        <w:t xml:space="preserve">4. </w:t>
      </w:r>
      <w:r w:rsidRPr="00487C46">
        <w:rPr>
          <w:color w:val="000000"/>
          <w:sz w:val="22"/>
          <w:szCs w:val="22"/>
        </w:rPr>
        <w:t>V odůvodněných a zvláštního zřetele hodných případech může zastupitelstvo obce udělit žadateli výjimku z ustanovení těchto zásad.</w:t>
      </w:r>
    </w:p>
    <w:p w:rsidR="00487C46" w:rsidRPr="00487C46" w:rsidRDefault="00487C46" w:rsidP="00487C46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487C46">
        <w:rPr>
          <w:color w:val="000000"/>
          <w:sz w:val="22"/>
          <w:szCs w:val="22"/>
        </w:rPr>
        <w:t>6. Tyto zásady poskytování finanční dotace z rozpočtu obce Obruby byly schváleny zastupitelstvem obce dne 17. 10. 2012</w:t>
      </w:r>
    </w:p>
    <w:p w:rsidR="00487C46" w:rsidRPr="00487C46" w:rsidRDefault="00487C46" w:rsidP="00487C46">
      <w:pPr>
        <w:pStyle w:val="Normlnweb"/>
        <w:rPr>
          <w:b/>
          <w:bCs/>
          <w:sz w:val="22"/>
          <w:szCs w:val="22"/>
        </w:rPr>
      </w:pPr>
    </w:p>
    <w:p w:rsidR="00487C46" w:rsidRPr="00F47971" w:rsidRDefault="00487C46" w:rsidP="00487C46">
      <w:pPr>
        <w:pStyle w:val="Normlnweb"/>
        <w:rPr>
          <w:b/>
          <w:bCs/>
          <w:sz w:val="18"/>
          <w:szCs w:val="18"/>
        </w:rPr>
      </w:pPr>
    </w:p>
    <w:p w:rsidR="00487C46" w:rsidRPr="00487C46" w:rsidRDefault="00487C46" w:rsidP="00487C46">
      <w:pPr>
        <w:pStyle w:val="Normlnweb"/>
        <w:rPr>
          <w:b/>
          <w:bCs/>
          <w:sz w:val="22"/>
          <w:szCs w:val="22"/>
        </w:rPr>
      </w:pPr>
    </w:p>
    <w:p w:rsidR="00487C46" w:rsidRPr="00487C46" w:rsidRDefault="00487C46" w:rsidP="00487C46">
      <w:pPr>
        <w:pStyle w:val="Normlnweb"/>
        <w:ind w:firstLine="708"/>
        <w:rPr>
          <w:sz w:val="22"/>
          <w:szCs w:val="22"/>
        </w:rPr>
      </w:pPr>
      <w:r w:rsidRPr="00487C46">
        <w:rPr>
          <w:sz w:val="22"/>
          <w:szCs w:val="22"/>
        </w:rPr>
        <w:t>Miroslav Dufek</w:t>
      </w:r>
      <w:r w:rsidRPr="00487C46">
        <w:rPr>
          <w:sz w:val="22"/>
          <w:szCs w:val="22"/>
        </w:rPr>
        <w:tab/>
      </w:r>
      <w:r w:rsidRPr="00487C46">
        <w:rPr>
          <w:sz w:val="22"/>
          <w:szCs w:val="22"/>
        </w:rPr>
        <w:tab/>
      </w:r>
      <w:r w:rsidRPr="00487C46">
        <w:rPr>
          <w:sz w:val="22"/>
          <w:szCs w:val="22"/>
        </w:rPr>
        <w:tab/>
      </w:r>
      <w:r w:rsidRPr="00487C46">
        <w:rPr>
          <w:sz w:val="22"/>
          <w:szCs w:val="22"/>
        </w:rPr>
        <w:tab/>
      </w:r>
      <w:r w:rsidRPr="00487C46">
        <w:rPr>
          <w:sz w:val="22"/>
          <w:szCs w:val="22"/>
        </w:rPr>
        <w:tab/>
      </w:r>
      <w:r w:rsidRPr="00487C46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487C46">
        <w:rPr>
          <w:sz w:val="22"/>
          <w:szCs w:val="22"/>
        </w:rPr>
        <w:t>Jana Kašíková</w:t>
      </w:r>
    </w:p>
    <w:p w:rsidR="00487C46" w:rsidRPr="00487C46" w:rsidRDefault="00487C46" w:rsidP="00487C46">
      <w:pPr>
        <w:pStyle w:val="Normlnweb"/>
        <w:ind w:firstLine="708"/>
        <w:rPr>
          <w:sz w:val="22"/>
          <w:szCs w:val="22"/>
        </w:rPr>
      </w:pPr>
      <w:r w:rsidRPr="00487C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487C46">
        <w:rPr>
          <w:sz w:val="22"/>
          <w:szCs w:val="22"/>
        </w:rPr>
        <w:t xml:space="preserve"> starosta</w:t>
      </w:r>
      <w:r w:rsidRPr="00487C46">
        <w:rPr>
          <w:sz w:val="22"/>
          <w:szCs w:val="22"/>
        </w:rPr>
        <w:tab/>
      </w:r>
      <w:r w:rsidRPr="00487C46">
        <w:rPr>
          <w:sz w:val="22"/>
          <w:szCs w:val="22"/>
        </w:rPr>
        <w:tab/>
      </w:r>
      <w:r w:rsidRPr="00487C46">
        <w:rPr>
          <w:sz w:val="22"/>
          <w:szCs w:val="22"/>
        </w:rPr>
        <w:tab/>
      </w:r>
      <w:r w:rsidRPr="00487C46">
        <w:rPr>
          <w:sz w:val="22"/>
          <w:szCs w:val="22"/>
        </w:rPr>
        <w:tab/>
      </w:r>
      <w:r w:rsidRPr="00487C46">
        <w:rPr>
          <w:sz w:val="22"/>
          <w:szCs w:val="22"/>
        </w:rPr>
        <w:tab/>
        <w:t xml:space="preserve">           </w:t>
      </w:r>
      <w:r w:rsidRPr="00487C46">
        <w:rPr>
          <w:sz w:val="22"/>
          <w:szCs w:val="22"/>
        </w:rPr>
        <w:tab/>
      </w:r>
      <w:r w:rsidRPr="00487C46">
        <w:rPr>
          <w:sz w:val="22"/>
          <w:szCs w:val="22"/>
        </w:rPr>
        <w:tab/>
        <w:t xml:space="preserve"> místostarostka</w:t>
      </w:r>
    </w:p>
    <w:p w:rsidR="00016C8B" w:rsidRPr="00487C46" w:rsidRDefault="00016C8B" w:rsidP="00487C46">
      <w:pPr>
        <w:pStyle w:val="Normlnweb"/>
        <w:rPr>
          <w:sz w:val="12"/>
          <w:szCs w:val="12"/>
        </w:rPr>
      </w:pPr>
    </w:p>
    <w:sectPr w:rsidR="00016C8B" w:rsidRPr="00487C46" w:rsidSect="00016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46" w:rsidRDefault="00487C46" w:rsidP="00487C46">
      <w:r>
        <w:separator/>
      </w:r>
    </w:p>
  </w:endnote>
  <w:endnote w:type="continuationSeparator" w:id="0">
    <w:p w:rsidR="00487C46" w:rsidRDefault="00487C46" w:rsidP="0048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46" w:rsidRDefault="00487C4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46" w:rsidRDefault="00487C4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46" w:rsidRDefault="00487C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46" w:rsidRDefault="00487C46" w:rsidP="00487C46">
      <w:r>
        <w:separator/>
      </w:r>
    </w:p>
  </w:footnote>
  <w:footnote w:type="continuationSeparator" w:id="0">
    <w:p w:rsidR="00487C46" w:rsidRDefault="00487C46" w:rsidP="00487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46" w:rsidRDefault="003E592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7688" o:spid="_x0000_s2050" type="#_x0000_t136" style="position:absolute;margin-left:0;margin-top:0;width:541.1pt;height:98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bec Obrub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46" w:rsidRDefault="003E592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7689" o:spid="_x0000_s2051" type="#_x0000_t136" style="position:absolute;margin-left:0;margin-top:0;width:541.1pt;height:98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bec Obrub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46" w:rsidRDefault="003E592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7687" o:spid="_x0000_s2049" type="#_x0000_t136" style="position:absolute;margin-left:0;margin-top:0;width:541.1pt;height:9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bec Obrub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7C46"/>
    <w:rsid w:val="00016C8B"/>
    <w:rsid w:val="003E5920"/>
    <w:rsid w:val="00487C46"/>
    <w:rsid w:val="00C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87C4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487C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7C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87C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7C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E24C1-E8C1-4183-B0E1-D240E72F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2013-03-18T14:27:00Z</dcterms:created>
  <dcterms:modified xsi:type="dcterms:W3CDTF">2013-03-18T14:30:00Z</dcterms:modified>
</cp:coreProperties>
</file>