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F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 xml:space="preserve">   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 xml:space="preserve">                      </w:t>
      </w:r>
    </w:p>
    <w:p w:rsidR="0078301E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 xml:space="preserve">PODMÍNKY DODÁVKY VODY 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(Obchodní podmínky)</w:t>
      </w:r>
    </w:p>
    <w:p w:rsidR="00AC1CBD" w:rsidRPr="00486457" w:rsidRDefault="00AC1CBD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1. Úvodní ustanovení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1.1. Obchodní podmínky se vztahují na dodávky vody v rámci uzavřeného smluvního vztahu a jsou součástí</w:t>
      </w:r>
      <w:r w:rsidR="00A648C1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smlouvy o dodávce vody.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1.2. Obchodní podmínky a v nich použité poj</w:t>
      </w:r>
      <w:bookmarkStart w:id="0" w:name="_GoBack"/>
      <w:bookmarkEnd w:id="0"/>
      <w:r w:rsidRPr="00486457">
        <w:rPr>
          <w:rFonts w:ascii="TimesNewRomanPSMT" w:hAnsi="TimesNewRomanPSMT" w:cs="TimesNewRomanPSMT"/>
        </w:rPr>
        <w:t>my vycházejí ze zákona č. 274/2001 Sb., o vodovodech a kanalizacích, vyhlášky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č. 428/2001 Sb., kterou se provádí zákon č. 274/2001 Sb., a zákona č. 255/2001 Sb., o vodách.</w:t>
      </w:r>
      <w:r w:rsidR="00AC1CBD" w:rsidRPr="00486457">
        <w:rPr>
          <w:rFonts w:ascii="TimesNewRomanPSMT" w:hAnsi="TimesNewRomanPSMT" w:cs="TimesNewRomanPSMT"/>
        </w:rPr>
        <w:t xml:space="preserve"> V platném znění.</w:t>
      </w:r>
    </w:p>
    <w:p w:rsidR="00AC1CBD" w:rsidRPr="00486457" w:rsidRDefault="00AC1CBD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2. Společná práva a povinnosti dodavatele a odběratele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2.1. Odběratel (pouze vlastník nemovitosti) je odpovědný za veškeré závazky vyplývající ze smlouvy (zejména za úhradu všech</w:t>
      </w:r>
      <w:r w:rsidR="00A33A4C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pohledávek dodava</w:t>
      </w:r>
      <w:r w:rsidR="00A33A4C" w:rsidRPr="00486457">
        <w:rPr>
          <w:rFonts w:ascii="TimesNewRomanPSMT" w:hAnsi="TimesNewRomanPSMT" w:cs="TimesNewRomanPSMT"/>
        </w:rPr>
        <w:t xml:space="preserve">tele vzniklých v souvislosti se </w:t>
      </w:r>
      <w:r w:rsidRPr="00486457">
        <w:rPr>
          <w:rFonts w:ascii="TimesNewRomanPSMT" w:hAnsi="TimesNewRomanPSMT" w:cs="TimesNewRomanPSMT"/>
        </w:rPr>
        <w:t>smluvním vztahem). Ve výjimečných případech se při uzavírání smlouvy mohou</w:t>
      </w:r>
      <w:r w:rsidR="00A33A4C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strany dohodnout, že příjemcem zdanitelného plnění a plátcem faktur je třetí osoba (uživatel nemovitosti).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2.2. Pokud je pozemek nebo stavba přip</w:t>
      </w:r>
      <w:r w:rsidR="00A33A4C" w:rsidRPr="00486457">
        <w:rPr>
          <w:rFonts w:ascii="TimesNewRomanPSMT" w:hAnsi="TimesNewRomanPSMT" w:cs="TimesNewRomanPSMT"/>
        </w:rPr>
        <w:t>ojena na vodovod</w:t>
      </w:r>
      <w:r w:rsidRPr="00486457">
        <w:rPr>
          <w:rFonts w:ascii="TimesNewRomanPSMT" w:hAnsi="TimesNewRomanPSMT" w:cs="TimesNewRomanPSMT"/>
        </w:rPr>
        <w:t xml:space="preserve"> v souladu s právními předpisy, vzniká odběrateli nárok na</w:t>
      </w:r>
      <w:r w:rsidR="00972A03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uzavření písemné smlouvy o dodávce vody a odvádění odpadních vod. Tento nárok nevzniká, pokud se okolnosti, za kterých došlo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k povolení přip</w:t>
      </w:r>
      <w:r w:rsidR="00FD0078" w:rsidRPr="00486457">
        <w:rPr>
          <w:rFonts w:ascii="TimesNewRomanPSMT" w:hAnsi="TimesNewRomanPSMT" w:cs="TimesNewRomanPSMT"/>
        </w:rPr>
        <w:t>ojení na vodovod</w:t>
      </w:r>
      <w:r w:rsidRPr="00486457">
        <w:rPr>
          <w:rFonts w:ascii="TimesNewRomanPSMT" w:hAnsi="TimesNewRomanPSMT" w:cs="TimesNewRomanPSMT"/>
        </w:rPr>
        <w:t>, změnily natolik, že nejsou splněny podmínky pro uzavření této smlouvy na straně</w:t>
      </w:r>
      <w:r w:rsidR="00972A03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odběratele. Dodavatel je oprávněn přezkoušet údaje uvedené odběratelem a požadovat změnu smluvního vztahu dle zjištěné</w:t>
      </w:r>
      <w:r w:rsidR="00972A03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skutečnosti.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2.3. Odběratel je povinen umožnit dodavateli přístup k přípojce a vodoměru. Pokud není odběrní místo v době odečtu přístupné, je</w:t>
      </w:r>
      <w:r w:rsidR="00972A03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odběratel povinen na zvláštním tiskopisu ohlásit dodavateli přesný stav počítadla vodoměru do 5 dnů (tiskopis k ohlášení stavu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vodoměru zanechá u odběratele pracovník provádějící odečet). Jestliže tak odběratel neučiní, je dodavatel oprávněn vyfakturovat</w:t>
      </w:r>
      <w:r w:rsidR="00972A03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množství vycházející z průměrné dodávky vody za minulé</w:t>
      </w:r>
      <w:r w:rsidR="00972A03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 xml:space="preserve"> období popřípadě jiným způsobem dle zákona. Termín odečtu stanovuje</w:t>
      </w:r>
      <w:r w:rsidR="00972A03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dodavatel.</w:t>
      </w:r>
    </w:p>
    <w:p w:rsidR="00A648C1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2.4. Pravidla pro stanovení a vyúčtování vodného upravuje smlouva o dodávce pitné vody</w:t>
      </w:r>
      <w:r w:rsidR="00AC1CBD" w:rsidRPr="00486457">
        <w:rPr>
          <w:rFonts w:ascii="TimesNewRomanPSMT" w:hAnsi="TimesNewRomanPSMT" w:cs="TimesNewRomanPSMT"/>
        </w:rPr>
        <w:t>.</w:t>
      </w:r>
      <w:r w:rsidRPr="00486457">
        <w:rPr>
          <w:rFonts w:ascii="TimesNewRomanPSMT" w:hAnsi="TimesNewRomanPSMT" w:cs="TimesNewRomanPSMT"/>
        </w:rPr>
        <w:t xml:space="preserve"> </w:t>
      </w:r>
    </w:p>
    <w:p w:rsidR="00AC1CBD" w:rsidRPr="00486457" w:rsidRDefault="00AC1CBD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3. Práva a povinnosti odběratele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3.1. Odběratel je povinen před uzavřením smlouvy prokázat vlastnictví k pozemku nebo stavbě přip</w:t>
      </w:r>
      <w:r w:rsidR="00AC1CBD" w:rsidRPr="00486457">
        <w:rPr>
          <w:rFonts w:ascii="TimesNewRomanPSMT" w:hAnsi="TimesNewRomanPSMT" w:cs="TimesNewRomanPSMT"/>
        </w:rPr>
        <w:t>ojené na vodovod</w:t>
      </w:r>
      <w:r w:rsidRPr="00486457">
        <w:rPr>
          <w:rFonts w:ascii="TimesNewRomanPSMT" w:hAnsi="TimesNewRomanPSMT" w:cs="TimesNewRomanPSMT"/>
        </w:rPr>
        <w:t>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3.2. Odběratel je povinen poskytnout dodavateli potřebné údaje v souvislosti se smlouvou, jakož i údaje o rozdělení spotřeby</w:t>
      </w:r>
      <w:r w:rsidR="00A648C1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na domácností.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3.3. Odběratel je povinen chránit vodoměr před poškozením (mechanicky, ohněm, mrazem) a bez zbytečného odkladu oznámit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dodavateli závady v měření. Jakýkoliv zásah do vodoměru ze strany odběratele je nepřípustný a dodavatel má právo jednotlivé části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vodoměru zajistit proti neoprávněné manipulaci. Poškození tohoto zajištění je hodnoceno jako porušení smlouvy. Byla-li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nefunkčnost nebo poškození vodoměru způsobeno přímým zásahem nebo nedostatečnou ochranou vodoměru odběratelem, hradí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škodu a náklady spojené s výměnou vodoměru odběratel. Pokud je vodoměr umístěn v šachtě, je odběratel povinen zajistit, aby tato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šachta byla přístupná, zbavená nečistot, odvodněná a zajištěná proti mrazu.</w:t>
      </w:r>
    </w:p>
    <w:p w:rsidR="00972A03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3.</w:t>
      </w:r>
      <w:r w:rsidR="00A648C1" w:rsidRPr="00486457">
        <w:rPr>
          <w:rFonts w:ascii="TimesNewRomanPSMT" w:hAnsi="TimesNewRomanPSMT" w:cs="TimesNewRomanPSMT"/>
        </w:rPr>
        <w:t>4</w:t>
      </w:r>
      <w:r w:rsidRPr="00486457">
        <w:rPr>
          <w:rFonts w:ascii="TimesNewRomanPSMT" w:hAnsi="TimesNewRomanPSMT" w:cs="TimesNewRomanPSMT"/>
        </w:rPr>
        <w:t>. Vnitřní vodovodní rozvod napojený vodovodní přípojkou na veřejný vodovodní řad nesmí být propojen s potrubím zásobovaným</w:t>
      </w:r>
      <w:r w:rsidR="00A648C1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z jiného zdroje vody.</w:t>
      </w:r>
    </w:p>
    <w:p w:rsidR="00972A03" w:rsidRPr="00486457" w:rsidRDefault="00972A03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4. Práva a povinnosti dodavatele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4.1. Dodavatel je povinen dodávat odběrateli vodu v jakosti pitné vody, a to ve smyslu platných právních předpisů. Kontrola jakosti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dodávané vody je zabezpečena v souladu s plánem kontroly jakosti vody schváleného orgánem ochrany veřejného zdraví.</w:t>
      </w:r>
    </w:p>
    <w:p w:rsidR="00486457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4.2. Dodavatel nesmí při uzavírání smlouvy a po dobu jejího trvání jednat v rozporu s dobrými mravy, zejména nesmí odběratele</w:t>
      </w:r>
      <w:r w:rsidR="00AC1CBD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diskriminovat.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4.3. Dodavatel je oprávněn přerušit nebo omezit dodávku vod</w:t>
      </w:r>
      <w:r w:rsidR="00AC1CBD" w:rsidRPr="00486457">
        <w:rPr>
          <w:rFonts w:ascii="TimesNewRomanPSMT" w:hAnsi="TimesNewRomanPSMT" w:cs="TimesNewRomanPSMT"/>
        </w:rPr>
        <w:t xml:space="preserve">y bez předchozího upozornění </w:t>
      </w:r>
      <w:r w:rsidRPr="00486457">
        <w:rPr>
          <w:rFonts w:ascii="TimesNewRomanPSMT" w:hAnsi="TimesNewRomanPSMT" w:cs="TimesNewRomanPSMT"/>
        </w:rPr>
        <w:t>v případech živelné pohromy, při havárii vodovodu, vodovodní přípojky nebo při možném ohrožení</w:t>
      </w:r>
      <w:r w:rsidR="00A648C1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zdraví lidí nebo majetku.</w:t>
      </w:r>
    </w:p>
    <w:p w:rsidR="00486457" w:rsidRDefault="00486457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86457" w:rsidRDefault="00486457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86457" w:rsidRPr="00486457" w:rsidRDefault="00486457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86457" w:rsidRDefault="00486457" w:rsidP="00972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86457" w:rsidRDefault="00486457" w:rsidP="00972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72A03" w:rsidRPr="00486457" w:rsidRDefault="0085174A" w:rsidP="00972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4.4. Dodavatel je dále oprávněn přerušit nebo omezit dodávku vody do doby, než pomine důvod přerušení</w:t>
      </w:r>
      <w:r w:rsidR="00A648C1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nebo omezení:</w:t>
      </w:r>
    </w:p>
    <w:p w:rsidR="00972A03" w:rsidRPr="00486457" w:rsidRDefault="00972A03" w:rsidP="00972A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C1CBD" w:rsidRPr="00486457" w:rsidRDefault="00AC1CBD" w:rsidP="00972A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 xml:space="preserve">po oznámení alespoň </w:t>
      </w:r>
      <w:r w:rsidR="001C0DAF" w:rsidRPr="00486457">
        <w:rPr>
          <w:rFonts w:ascii="TimesNewRomanPSMT" w:hAnsi="TimesNewRomanPSMT" w:cs="TimesNewRomanPSMT"/>
        </w:rPr>
        <w:t>7</w:t>
      </w:r>
      <w:r w:rsidR="0085174A" w:rsidRPr="00486457">
        <w:rPr>
          <w:rFonts w:ascii="TimesNewRomanPSMT" w:hAnsi="TimesNewRomanPSMT" w:cs="TimesNewRomanPSMT"/>
        </w:rPr>
        <w:t xml:space="preserve"> dnů předem s uvedením doby trvání:</w:t>
      </w:r>
    </w:p>
    <w:p w:rsidR="00AC1CBD" w:rsidRPr="00486457" w:rsidRDefault="00AC1CBD" w:rsidP="00AC1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 xml:space="preserve">a) </w:t>
      </w:r>
      <w:r w:rsidR="0085174A" w:rsidRPr="00486457">
        <w:rPr>
          <w:rFonts w:ascii="TimesNewRomanPSMT" w:hAnsi="TimesNewRomanPSMT" w:cs="TimesNewRomanPSMT"/>
        </w:rPr>
        <w:t>při provádění plánovaných oprav, udržovacích a revizních prací,</w:t>
      </w:r>
    </w:p>
    <w:p w:rsidR="00AC1CBD" w:rsidRPr="00486457" w:rsidRDefault="00AC1CBD" w:rsidP="00AC1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174A" w:rsidRPr="00486457" w:rsidRDefault="0085174A" w:rsidP="00AC1CB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po oznámení alespoň 3 dny předem: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b) nevyhovuje-li zařízení odběratele technickým požadavkům tak, že jakost vody ve vodovodu může ohrozit zdraví a</w:t>
      </w:r>
      <w:r w:rsidR="001C0DAF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bezpečnost osob a způsobit škodu na majetku,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c) neumožní-li odběratel provozovateli přístup k přípojce nebo zařízení vnitřního vodovodu</w:t>
      </w:r>
      <w:r w:rsidR="00D94B3C" w:rsidRPr="00486457">
        <w:rPr>
          <w:rFonts w:ascii="TimesNewRomanPSMT" w:hAnsi="TimesNewRomanPSMT" w:cs="TimesNewRomanPSMT"/>
        </w:rPr>
        <w:t>,</w:t>
      </w:r>
      <w:r w:rsidRPr="00486457">
        <w:rPr>
          <w:rFonts w:ascii="TimesNewRomanPSMT" w:hAnsi="TimesNewRomanPSMT" w:cs="TimesNewRomanPSMT"/>
        </w:rPr>
        <w:t xml:space="preserve"> 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d) bylo-li zjištěno neoprávněné připojení vodovodní přípojky,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e) neodstraní-li odběratel závady na vodovodní přípojce nebo na vnitřním vodovodu zjištěné provozovatelem ve lhůtě jím stanovené, která nesmí být kratší než 3 dny,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f) při prokázání neoprávněného odběru vody</w:t>
      </w:r>
      <w:r w:rsidR="00D94B3C" w:rsidRPr="00486457">
        <w:rPr>
          <w:rFonts w:ascii="TimesNewRomanPSMT" w:hAnsi="TimesNewRomanPSMT" w:cs="TimesNewRomanPSMT"/>
        </w:rPr>
        <w:t xml:space="preserve"> 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g) v případě prodlení odběratele s placením vodného a stočného podle sjednaného způsobu úhrady delšího než 30 dnů.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4.5. V případě přerušení nebo omezení dodávky vody podle odstavce 4.3. a 4.4. písm. a) je dodavatel</w:t>
      </w:r>
      <w:r w:rsidR="00D94B3C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oprávněn stanovit podmínky tohoto přerušení nebo omezení a je povinen zajistit náhradní zásobování pitnou vodou nebo náhradní</w:t>
      </w:r>
      <w:r w:rsidR="00D94B3C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odvádění odpadní vod v mezích technických možností a místních podmínek.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4.6. V případě, že k přerušení nebo omezení dodávky vody došlo podle odstavce 4.4. písmen b) až g),</w:t>
      </w:r>
      <w:r w:rsidR="00D94B3C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hradí náklady s tím spojené odběratel.</w:t>
      </w:r>
    </w:p>
    <w:p w:rsidR="001C0DAF" w:rsidRPr="00486457" w:rsidRDefault="001C0DAF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5. Dodávka vody, stanovení množství dodané vody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5.</w:t>
      </w:r>
      <w:r w:rsidR="004915BA" w:rsidRPr="00486457">
        <w:rPr>
          <w:rFonts w:ascii="TimesNewRomanPSMT" w:hAnsi="TimesNewRomanPSMT" w:cs="TimesNewRomanPSMT"/>
        </w:rPr>
        <w:t>1</w:t>
      </w:r>
      <w:r w:rsidRPr="00486457">
        <w:rPr>
          <w:rFonts w:ascii="TimesNewRomanPSMT" w:hAnsi="TimesNewRomanPSMT" w:cs="TimesNewRomanPSMT"/>
        </w:rPr>
        <w:t>. Osazení, údržbu a výměnu vodoměrů provádí dodavatel.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5.</w:t>
      </w:r>
      <w:r w:rsidR="004915BA" w:rsidRPr="00486457">
        <w:rPr>
          <w:rFonts w:ascii="TimesNewRomanPSMT" w:hAnsi="TimesNewRomanPSMT" w:cs="TimesNewRomanPSMT"/>
        </w:rPr>
        <w:t>2</w:t>
      </w:r>
      <w:r w:rsidRPr="00486457">
        <w:rPr>
          <w:rFonts w:ascii="TimesNewRomanPSMT" w:hAnsi="TimesNewRomanPSMT" w:cs="TimesNewRomanPSMT"/>
        </w:rPr>
        <w:t>. Povinností odběratele je dodržet podmínky umístění vodoměru stanovené dodavatelem. Pokud vnitřní vodovod nevyhovuje</w:t>
      </w:r>
      <w:r w:rsidR="004915BA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požadavkům pro montáž vodoměru, je odběratel povinen na písem</w:t>
      </w:r>
      <w:r w:rsidR="004915BA" w:rsidRPr="00486457">
        <w:rPr>
          <w:rFonts w:ascii="TimesNewRomanPSMT" w:hAnsi="TimesNewRomanPSMT" w:cs="TimesNewRomanPSMT"/>
        </w:rPr>
        <w:t xml:space="preserve">né vyzvání dodavatele provést ve </w:t>
      </w:r>
      <w:r w:rsidRPr="00486457">
        <w:rPr>
          <w:rFonts w:ascii="TimesNewRomanPSMT" w:hAnsi="TimesNewRomanPSMT" w:cs="TimesNewRomanPSMT"/>
        </w:rPr>
        <w:t xml:space="preserve">lhůtě </w:t>
      </w:r>
      <w:r w:rsidR="004915BA" w:rsidRPr="00486457">
        <w:rPr>
          <w:rFonts w:ascii="TimesNewRomanPSMT" w:hAnsi="TimesNewRomanPSMT" w:cs="TimesNewRomanPSMT"/>
        </w:rPr>
        <w:t xml:space="preserve">30 dnů </w:t>
      </w:r>
      <w:r w:rsidRPr="00486457">
        <w:rPr>
          <w:rFonts w:ascii="TimesNewRomanPSMT" w:hAnsi="TimesNewRomanPSMT" w:cs="TimesNewRomanPSMT"/>
        </w:rPr>
        <w:t>potřebné úpravy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na připojované stavbě nebo pozemku.</w:t>
      </w:r>
    </w:p>
    <w:p w:rsidR="001C0DAF" w:rsidRPr="00486457" w:rsidRDefault="001C0DAF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5174A" w:rsidRPr="00486457" w:rsidRDefault="001C56F4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6</w:t>
      </w:r>
      <w:r w:rsidR="0085174A" w:rsidRPr="00486457">
        <w:rPr>
          <w:rFonts w:ascii="TimesNewRomanPS-BoldMT" w:hAnsi="TimesNewRomanPS-BoldMT" w:cs="TimesNewRomanPS-BoldMT"/>
          <w:b/>
          <w:bCs/>
        </w:rPr>
        <w:t xml:space="preserve">. Neoprávněný odběr vody </w:t>
      </w:r>
    </w:p>
    <w:p w:rsidR="0085174A" w:rsidRPr="00486457" w:rsidRDefault="001C56F4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6</w:t>
      </w:r>
      <w:r w:rsidR="0085174A" w:rsidRPr="00486457">
        <w:rPr>
          <w:rFonts w:ascii="TimesNewRomanPSMT" w:hAnsi="TimesNewRomanPSMT" w:cs="TimesNewRomanPSMT"/>
        </w:rPr>
        <w:t>.1. Neoprávněným odběrem vody z vodovodu je odběr: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a) před vodoměrem,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b) bez uzavřené smlouvy nebo v rozporu s ní,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c) přes vodoměr, který v důsledku zásahu odběr</w:t>
      </w:r>
      <w:r w:rsidR="004915BA" w:rsidRPr="00486457">
        <w:rPr>
          <w:rFonts w:ascii="TimesNewRomanPSMT" w:hAnsi="TimesNewRomanPSMT" w:cs="TimesNewRomanPSMT"/>
        </w:rPr>
        <w:t xml:space="preserve">atele odběr nezaznamenává, nebo </w:t>
      </w:r>
      <w:r w:rsidRPr="00486457">
        <w:rPr>
          <w:rFonts w:ascii="TimesNewRomanPSMT" w:hAnsi="TimesNewRomanPSMT" w:cs="TimesNewRomanPSMT"/>
        </w:rPr>
        <w:t>zaznamenává odběr menší, než je odběr</w:t>
      </w:r>
      <w:r w:rsidR="004915BA" w:rsidRPr="00486457">
        <w:rPr>
          <w:rFonts w:ascii="TimesNewRomanPSMT" w:hAnsi="TimesNewRomanPSMT" w:cs="TimesNewRomanPSMT"/>
        </w:rPr>
        <w:t xml:space="preserve"> </w:t>
      </w:r>
      <w:r w:rsidRPr="00486457">
        <w:rPr>
          <w:rFonts w:ascii="TimesNewRomanPSMT" w:hAnsi="TimesNewRomanPSMT" w:cs="TimesNewRomanPSMT"/>
        </w:rPr>
        <w:t>skutečný, nebo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d) přes vodoměr, který odběratel nedostatečně ochránil před poškozením.</w:t>
      </w:r>
    </w:p>
    <w:p w:rsidR="00FD0078" w:rsidRPr="00486457" w:rsidRDefault="00FD0078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5174A" w:rsidRPr="00486457" w:rsidRDefault="001C56F4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7</w:t>
      </w:r>
      <w:r w:rsidR="0085174A" w:rsidRPr="00486457">
        <w:rPr>
          <w:rFonts w:ascii="TimesNewRomanPS-BoldMT" w:hAnsi="TimesNewRomanPS-BoldMT" w:cs="TimesNewRomanPS-BoldMT"/>
          <w:b/>
          <w:bCs/>
        </w:rPr>
        <w:t>. Smluvní pokuty, úrok z prodlení a náhrada škody</w:t>
      </w:r>
    </w:p>
    <w:p w:rsidR="0085174A" w:rsidRPr="00486457" w:rsidRDefault="001C56F4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7</w:t>
      </w:r>
      <w:r w:rsidR="0085174A" w:rsidRPr="00486457">
        <w:rPr>
          <w:rFonts w:ascii="TimesNewRomanPSMT" w:hAnsi="TimesNewRomanPSMT" w:cs="TimesNewRomanPSMT"/>
        </w:rPr>
        <w:t>.1. Za neoprávněný odběr vody z vodovodu je oprávněn dodavatel</w:t>
      </w:r>
      <w:r w:rsidRPr="00486457">
        <w:rPr>
          <w:rFonts w:ascii="TimesNewRomanPSMT" w:hAnsi="TimesNewRomanPSMT" w:cs="TimesNewRomanPSMT"/>
        </w:rPr>
        <w:t xml:space="preserve"> </w:t>
      </w:r>
      <w:r w:rsidR="0085174A" w:rsidRPr="00486457">
        <w:rPr>
          <w:rFonts w:ascii="TimesNewRomanPSMT" w:hAnsi="TimesNewRomanPSMT" w:cs="TimesNewRomanPSMT"/>
        </w:rPr>
        <w:t xml:space="preserve">požadovat na odběrateli smluvní pokutu ve výši 10.000,. Kč za každý celý den neoprávněného odběru vody. </w:t>
      </w:r>
      <w:r w:rsidRPr="00486457">
        <w:rPr>
          <w:rFonts w:ascii="TimesNewRomanPSMT" w:hAnsi="TimesNewRomanPSMT" w:cs="TimesNewRomanPSMT"/>
        </w:rPr>
        <w:br/>
      </w:r>
      <w:r w:rsidR="0085174A" w:rsidRPr="00486457">
        <w:rPr>
          <w:rFonts w:ascii="TimesNewRomanPSMT" w:hAnsi="TimesNewRomanPSMT" w:cs="TimesNewRomanPSMT"/>
        </w:rPr>
        <w:t>V případě uplatnění ze strany dodavatele je povinen</w:t>
      </w:r>
      <w:r w:rsidRPr="00486457">
        <w:rPr>
          <w:rFonts w:ascii="TimesNewRomanPSMT" w:hAnsi="TimesNewRomanPSMT" w:cs="TimesNewRomanPSMT"/>
        </w:rPr>
        <w:t xml:space="preserve"> </w:t>
      </w:r>
      <w:r w:rsidR="0085174A" w:rsidRPr="00486457">
        <w:rPr>
          <w:rFonts w:ascii="TimesNewRomanPSMT" w:hAnsi="TimesNewRomanPSMT" w:cs="TimesNewRomanPSMT"/>
        </w:rPr>
        <w:t>odběratel tuto smluvní pokutu dodavateli v termínu uvedeném ve výzvě uhradit.</w:t>
      </w:r>
    </w:p>
    <w:p w:rsidR="001C0DAF" w:rsidRPr="00486457" w:rsidRDefault="001C56F4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7</w:t>
      </w:r>
      <w:r w:rsidR="0085174A" w:rsidRPr="00486457">
        <w:rPr>
          <w:rFonts w:ascii="TimesNewRomanPSMT" w:hAnsi="TimesNewRomanPSMT" w:cs="TimesNewRomanPSMT"/>
        </w:rPr>
        <w:t>.2. V případě uplatnění smluvní pokuty ze strany dodavatele je povinen odběratel zaplatit dodavateli v termínu uvedeném ve výzvě</w:t>
      </w:r>
      <w:r w:rsidR="001C0DAF" w:rsidRPr="00486457">
        <w:rPr>
          <w:rFonts w:ascii="TimesNewRomanPSMT" w:hAnsi="TimesNewRomanPSMT" w:cs="TimesNewRomanPSMT"/>
        </w:rPr>
        <w:t xml:space="preserve"> </w:t>
      </w:r>
      <w:r w:rsidR="0085174A" w:rsidRPr="00486457">
        <w:rPr>
          <w:rFonts w:ascii="TimesNewRomanPSMT" w:hAnsi="TimesNewRomanPSMT" w:cs="TimesNewRomanPSMT"/>
        </w:rPr>
        <w:t xml:space="preserve">smluvní pokutu ve výši </w:t>
      </w:r>
      <w:r w:rsidRPr="00486457">
        <w:rPr>
          <w:rFonts w:ascii="TimesNewRomanPSMT" w:hAnsi="TimesNewRomanPSMT" w:cs="TimesNewRomanPSMT"/>
        </w:rPr>
        <w:t>3</w:t>
      </w:r>
      <w:r w:rsidR="0085174A" w:rsidRPr="00486457">
        <w:rPr>
          <w:rFonts w:ascii="TimesNewRomanPSMT" w:hAnsi="TimesNewRomanPSMT" w:cs="TimesNewRomanPSMT"/>
        </w:rPr>
        <w:t xml:space="preserve">.000,- Kč, jestliže: 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a) neumožní pracovníkům dodavatele přístup k měřícímu zařízení, prověření jeho stavu a řádný odečet,</w:t>
      </w:r>
    </w:p>
    <w:p w:rsidR="00486457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b) převede právo ze smlouvy na třetí subjekt bez souhlasu dodavatele,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 xml:space="preserve">c) je porušena </w:t>
      </w:r>
      <w:r w:rsidR="001C0DAF" w:rsidRPr="00486457">
        <w:rPr>
          <w:rFonts w:ascii="TimesNewRomanPSMT" w:hAnsi="TimesNewRomanPSMT" w:cs="TimesNewRomanPSMT"/>
        </w:rPr>
        <w:t xml:space="preserve">ověřovací nebo montážní </w:t>
      </w:r>
      <w:r w:rsidRPr="00486457">
        <w:rPr>
          <w:rFonts w:ascii="TimesNewRomanPSMT" w:hAnsi="TimesNewRomanPSMT" w:cs="TimesNewRomanPSMT"/>
        </w:rPr>
        <w:t>plomba vodoměru,</w:t>
      </w:r>
    </w:p>
    <w:p w:rsidR="0085174A" w:rsidRPr="00486457" w:rsidRDefault="0085174A" w:rsidP="008517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86457">
        <w:rPr>
          <w:rFonts w:ascii="TimesNewRomanPSMT" w:hAnsi="TimesNewRomanPSMT" w:cs="TimesNewRomanPSMT"/>
        </w:rPr>
        <w:t>d) bude-li zjištěno záměrné uvedení nesprávných údajů ve smlouvě poškozující dodavatele.</w:t>
      </w:r>
    </w:p>
    <w:p w:rsidR="001C56F4" w:rsidRPr="00486457" w:rsidRDefault="001C56F4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5174A" w:rsidRPr="00486457" w:rsidRDefault="001C56F4" w:rsidP="008517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86457">
        <w:rPr>
          <w:rFonts w:ascii="TimesNewRomanPS-BoldMT" w:hAnsi="TimesNewRomanPS-BoldMT" w:cs="TimesNewRomanPS-BoldMT"/>
          <w:b/>
          <w:bCs/>
        </w:rPr>
        <w:t>8</w:t>
      </w:r>
      <w:r w:rsidR="0085174A" w:rsidRPr="00486457">
        <w:rPr>
          <w:rFonts w:ascii="TimesNewRomanPS-BoldMT" w:hAnsi="TimesNewRomanPS-BoldMT" w:cs="TimesNewRomanPS-BoldMT"/>
          <w:b/>
          <w:bCs/>
        </w:rPr>
        <w:t>. Reklamace</w:t>
      </w:r>
    </w:p>
    <w:p w:rsidR="00854920" w:rsidRPr="00486457" w:rsidRDefault="001C56F4" w:rsidP="009C2623">
      <w:pPr>
        <w:autoSpaceDE w:val="0"/>
        <w:autoSpaceDN w:val="0"/>
        <w:adjustRightInd w:val="0"/>
        <w:spacing w:after="0" w:line="240" w:lineRule="auto"/>
      </w:pPr>
      <w:r w:rsidRPr="00486457">
        <w:rPr>
          <w:rFonts w:ascii="TimesNewRomanPSMT" w:hAnsi="TimesNewRomanPSMT" w:cs="TimesNewRomanPSMT"/>
        </w:rPr>
        <w:t>8</w:t>
      </w:r>
      <w:r w:rsidR="0085174A" w:rsidRPr="00486457">
        <w:rPr>
          <w:rFonts w:ascii="TimesNewRomanPSMT" w:hAnsi="TimesNewRomanPSMT" w:cs="TimesNewRomanPSMT"/>
        </w:rPr>
        <w:t xml:space="preserve">.1. </w:t>
      </w:r>
      <w:r w:rsidR="009C2623" w:rsidRPr="00486457">
        <w:rPr>
          <w:rFonts w:ascii="TimesNewRomanPSMT" w:hAnsi="TimesNewRomanPSMT" w:cs="TimesNewRomanPSMT"/>
        </w:rPr>
        <w:t xml:space="preserve">Reklamace jsou řešeny v rámci zákona č. 274/2001Sb., o vodovodech a kanalizacích a </w:t>
      </w:r>
      <w:r w:rsidR="001C0DAF" w:rsidRPr="00486457">
        <w:rPr>
          <w:rFonts w:ascii="TimesNewRomanPSMT" w:hAnsi="TimesNewRomanPSMT" w:cs="TimesNewRomanPSMT"/>
        </w:rPr>
        <w:t>příslušných</w:t>
      </w:r>
      <w:r w:rsidR="009C2623" w:rsidRPr="00486457">
        <w:rPr>
          <w:rFonts w:ascii="TimesNewRomanPSMT" w:hAnsi="TimesNewRomanPSMT" w:cs="TimesNewRomanPSMT"/>
        </w:rPr>
        <w:t xml:space="preserve"> vyhlášek, v platném znění</w:t>
      </w:r>
      <w:r w:rsidR="001C0DAF" w:rsidRPr="00486457">
        <w:rPr>
          <w:rFonts w:ascii="TimesNewRomanPSMT" w:hAnsi="TimesNewRomanPSMT" w:cs="TimesNewRomanPSMT"/>
        </w:rPr>
        <w:t>.</w:t>
      </w:r>
    </w:p>
    <w:sectPr w:rsidR="00854920" w:rsidRPr="00486457" w:rsidSect="00486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720" w:bottom="1021" w:left="79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F42" w:rsidRDefault="00C00F42" w:rsidP="00A4106A">
      <w:pPr>
        <w:spacing w:after="0" w:line="240" w:lineRule="auto"/>
      </w:pPr>
      <w:r>
        <w:separator/>
      </w:r>
    </w:p>
  </w:endnote>
  <w:endnote w:type="continuationSeparator" w:id="0">
    <w:p w:rsidR="00C00F42" w:rsidRDefault="00C00F42" w:rsidP="00A4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6C" w:rsidRDefault="004A43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2A" w:rsidRPr="009D482A" w:rsidRDefault="009D482A" w:rsidP="009D482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</w:rPr>
    </w:pPr>
    <w:r w:rsidRPr="009D482A">
      <w:rPr>
        <w:rFonts w:ascii="Arial" w:hAnsi="Arial" w:cs="Arial"/>
        <w:b/>
        <w:bCs/>
        <w:color w:val="76923C" w:themeColor="accent3" w:themeShade="BF"/>
        <w:sz w:val="20"/>
        <w:szCs w:val="20"/>
      </w:rPr>
      <w:t xml:space="preserve">PODMÍNKY DODÁVKY VODY </w:t>
    </w:r>
    <w:r w:rsidR="00972A03">
      <w:rPr>
        <w:rFonts w:ascii="Arial" w:hAnsi="Arial" w:cs="Arial"/>
        <w:b/>
        <w:bCs/>
        <w:color w:val="76923C" w:themeColor="accent3" w:themeShade="BF"/>
        <w:sz w:val="20"/>
        <w:szCs w:val="20"/>
      </w:rPr>
      <w:t xml:space="preserve"> </w:t>
    </w:r>
  </w:p>
  <w:p w:rsidR="00A4106A" w:rsidRDefault="00A4106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6C" w:rsidRDefault="004A43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F42" w:rsidRDefault="00C00F42" w:rsidP="00A4106A">
      <w:pPr>
        <w:spacing w:after="0" w:line="240" w:lineRule="auto"/>
      </w:pPr>
      <w:r>
        <w:separator/>
      </w:r>
    </w:p>
  </w:footnote>
  <w:footnote w:type="continuationSeparator" w:id="0">
    <w:p w:rsidR="00C00F42" w:rsidRDefault="00C00F42" w:rsidP="00A4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6C" w:rsidRDefault="004A436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82A" w:rsidRDefault="00886898">
    <w:pPr>
      <w:pStyle w:val="Zhlav"/>
    </w:pPr>
    <w:sdt>
      <w:sdtPr>
        <w:rPr>
          <w:rFonts w:ascii="Arial" w:hAnsi="Arial" w:cs="Arial"/>
          <w:b/>
          <w:color w:val="76923C" w:themeColor="accent3" w:themeShade="BF"/>
        </w:rPr>
        <w:id w:val="-662928440"/>
        <w:docPartObj>
          <w:docPartGallery w:val="Page Numbers (Bottom of Page)"/>
          <w:docPartUnique/>
        </w:docPartObj>
      </w:sdtPr>
      <w:sdtContent>
        <w:r w:rsidRPr="00886898">
          <w:rPr>
            <w:rFonts w:ascii="Arial" w:eastAsiaTheme="majorEastAsia" w:hAnsi="Arial" w:cs="Arial"/>
            <w:b/>
            <w:noProof/>
            <w:color w:val="76923C" w:themeColor="accent3" w:themeShade="BF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matický obrazec 13" o:spid="_x0000_s4097" type="#_x0000_t176" style="position:absolute;margin-left:0;margin-top:0;width:40.35pt;height:34.75pt;z-index:251659264;visibility:visible;mso-position-horizontal:center;mso-position-horizontal-relative:right-margin-area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<v:textbox>
                <w:txbxContent>
                  <w:p w:rsidR="009D482A" w:rsidRDefault="00886898" w:rsidP="009D482A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 w:rsidRPr="00886898">
                      <w:rPr>
                        <w:szCs w:val="21"/>
                      </w:rPr>
                      <w:fldChar w:fldCharType="begin"/>
                    </w:r>
                    <w:r w:rsidR="009D482A">
                      <w:instrText>PAGE    \* MERGEFORMAT</w:instrText>
                    </w:r>
                    <w:r w:rsidRPr="00886898">
                      <w:rPr>
                        <w:szCs w:val="21"/>
                      </w:rPr>
                      <w:fldChar w:fldCharType="separate"/>
                    </w:r>
                    <w:r w:rsidR="004A436C" w:rsidRPr="004A436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 w:rsidR="004A436C">
                      <w:rPr>
                        <w:sz w:val="28"/>
                        <w:szCs w:val="28"/>
                      </w:rPr>
                      <w:t>-2</w:t>
                    </w:r>
                  </w:p>
                </w:txbxContent>
              </v:textbox>
              <w10:wrap anchorx="margin" anchory="margin"/>
            </v:shape>
          </w:pict>
        </w:r>
        <w:r w:rsidR="009D482A" w:rsidRPr="009D482A">
          <w:rPr>
            <w:rFonts w:ascii="Arial" w:hAnsi="Arial" w:cs="Arial"/>
            <w:b/>
            <w:color w:val="76923C" w:themeColor="accent3" w:themeShade="BF"/>
          </w:rPr>
          <w:t>Obec Obruby</w:t>
        </w:r>
      </w:sdtContent>
    </w:sdt>
    <w:r w:rsidR="009D482A">
      <w:rPr>
        <w:rFonts w:ascii="Arial" w:hAnsi="Arial" w:cs="Arial"/>
        <w:color w:val="76923C" w:themeColor="accent3" w:themeShade="BF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6C" w:rsidRDefault="004A43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D85"/>
    <w:multiLevelType w:val="hybridMultilevel"/>
    <w:tmpl w:val="6E96F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A0E"/>
    <w:multiLevelType w:val="hybridMultilevel"/>
    <w:tmpl w:val="E6F6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7526A"/>
    <w:multiLevelType w:val="hybridMultilevel"/>
    <w:tmpl w:val="E63C1E62"/>
    <w:lvl w:ilvl="0" w:tplc="7F28C324">
      <w:numFmt w:val="bullet"/>
      <w:lvlText w:val=""/>
      <w:lvlJc w:val="left"/>
      <w:pPr>
        <w:ind w:left="720" w:hanging="360"/>
      </w:pPr>
      <w:rPr>
        <w:rFonts w:ascii="SymbolMT" w:eastAsia="SymbolMT" w:hAnsi="TimesNewRomanPS-BoldMT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04878"/>
    <w:multiLevelType w:val="hybridMultilevel"/>
    <w:tmpl w:val="95BCB4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5174A"/>
    <w:rsid w:val="001711CE"/>
    <w:rsid w:val="001C0DAF"/>
    <w:rsid w:val="001C56F4"/>
    <w:rsid w:val="00486457"/>
    <w:rsid w:val="004915BA"/>
    <w:rsid w:val="004A436C"/>
    <w:rsid w:val="004B14A5"/>
    <w:rsid w:val="0078301E"/>
    <w:rsid w:val="0085174A"/>
    <w:rsid w:val="00854920"/>
    <w:rsid w:val="00883D0F"/>
    <w:rsid w:val="00886898"/>
    <w:rsid w:val="00972A03"/>
    <w:rsid w:val="009C2623"/>
    <w:rsid w:val="009D482A"/>
    <w:rsid w:val="00A33A4C"/>
    <w:rsid w:val="00A4106A"/>
    <w:rsid w:val="00A648C1"/>
    <w:rsid w:val="00AC1CBD"/>
    <w:rsid w:val="00C00F42"/>
    <w:rsid w:val="00D94B3C"/>
    <w:rsid w:val="00EB4D63"/>
    <w:rsid w:val="00FC2263"/>
    <w:rsid w:val="00F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C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06A"/>
  </w:style>
  <w:style w:type="paragraph" w:styleId="Zpat">
    <w:name w:val="footer"/>
    <w:basedOn w:val="Normln"/>
    <w:link w:val="ZpatChar"/>
    <w:uiPriority w:val="99"/>
    <w:unhideWhenUsed/>
    <w:rsid w:val="00A4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06A"/>
  </w:style>
  <w:style w:type="character" w:styleId="slostrnky">
    <w:name w:val="page number"/>
    <w:basedOn w:val="Standardnpsmoodstavce"/>
    <w:uiPriority w:val="99"/>
    <w:unhideWhenUsed/>
    <w:rsid w:val="00A4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C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4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06A"/>
  </w:style>
  <w:style w:type="paragraph" w:styleId="Zpat">
    <w:name w:val="footer"/>
    <w:basedOn w:val="Normln"/>
    <w:link w:val="ZpatChar"/>
    <w:uiPriority w:val="99"/>
    <w:unhideWhenUsed/>
    <w:rsid w:val="00A4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06A"/>
  </w:style>
  <w:style w:type="character" w:styleId="slostrnky">
    <w:name w:val="page number"/>
    <w:basedOn w:val="Standardnpsmoodstavce"/>
    <w:uiPriority w:val="99"/>
    <w:unhideWhenUsed/>
    <w:rsid w:val="00A4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PVK a.s.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</cp:revision>
  <dcterms:created xsi:type="dcterms:W3CDTF">2013-03-18T09:49:00Z</dcterms:created>
  <dcterms:modified xsi:type="dcterms:W3CDTF">2013-03-18T14:20:00Z</dcterms:modified>
</cp:coreProperties>
</file>